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outlineLvl w:val="0"/>
        <w:rPr>
          <w:rFonts w:ascii="仿宋" w:hAnsi="仿宋" w:eastAsia="仿宋" w:cs="仿宋_GB2312"/>
          <w:sz w:val="30"/>
          <w:szCs w:val="30"/>
        </w:rPr>
      </w:pPr>
      <w:bookmarkStart w:id="1" w:name="_GoBack"/>
      <w:r>
        <w:rPr>
          <w:rFonts w:hint="eastAsia" w:ascii="仿宋" w:hAnsi="仿宋" w:eastAsia="仿宋" w:cs="仿宋_GB2312"/>
          <w:b/>
          <w:sz w:val="36"/>
          <w:szCs w:val="36"/>
        </w:rPr>
        <w:t>东卓名郡（临空经济区湖滨片区棚户区改造二期）项目承包竞聘招标公告</w:t>
      </w:r>
      <w:bookmarkEnd w:id="1"/>
    </w:p>
    <w:p>
      <w:pPr>
        <w:wordWrap w:val="0"/>
        <w:spacing w:line="460" w:lineRule="exact"/>
        <w:ind w:firstLine="560"/>
        <w:rPr>
          <w:rFonts w:ascii="仿宋" w:hAnsi="仿宋" w:eastAsia="仿宋" w:cs="仿宋_GB2312"/>
          <w:sz w:val="28"/>
          <w:szCs w:val="28"/>
        </w:rPr>
      </w:pPr>
      <w:r>
        <w:rPr>
          <w:rFonts w:hint="eastAsia" w:ascii="仿宋" w:hAnsi="仿宋" w:eastAsia="仿宋" w:cs="仿宋_GB2312"/>
          <w:sz w:val="28"/>
          <w:szCs w:val="28"/>
        </w:rPr>
        <w:t>由</w:t>
      </w:r>
      <w:r>
        <w:rPr>
          <w:rFonts w:hint="eastAsia" w:ascii="仿宋" w:hAnsi="仿宋" w:eastAsia="仿宋" w:cs="仿宋_GB2312"/>
          <w:sz w:val="28"/>
          <w:szCs w:val="28"/>
          <w:u w:val="single"/>
        </w:rPr>
        <w:t>福建建工集团有限责任公司</w:t>
      </w:r>
      <w:r>
        <w:rPr>
          <w:rFonts w:hint="eastAsia" w:ascii="仿宋" w:hAnsi="仿宋" w:eastAsia="仿宋" w:cs="仿宋_GB2312"/>
          <w:sz w:val="28"/>
          <w:szCs w:val="28"/>
        </w:rPr>
        <w:t>承建的</w:t>
      </w:r>
      <w:r>
        <w:rPr>
          <w:rFonts w:hint="eastAsia" w:ascii="仿宋" w:hAnsi="仿宋" w:eastAsia="仿宋" w:cs="仿宋_GB2312"/>
          <w:sz w:val="28"/>
          <w:szCs w:val="28"/>
          <w:u w:val="single"/>
        </w:rPr>
        <w:t>东卓名郡（临空经济区湖滨片区棚户区改造二期）项目</w:t>
      </w:r>
      <w:r>
        <w:rPr>
          <w:rFonts w:hint="eastAsia" w:ascii="仿宋" w:hAnsi="仿宋" w:eastAsia="仿宋" w:cs="仿宋_GB2312"/>
          <w:sz w:val="28"/>
          <w:szCs w:val="28"/>
        </w:rPr>
        <w:t>，因项目建设需要，现决定对该项目进行</w:t>
      </w:r>
      <w:r>
        <w:rPr>
          <w:rFonts w:hint="eastAsia" w:ascii="仿宋" w:hAnsi="仿宋" w:eastAsia="仿宋" w:cs="仿宋_GB2312"/>
          <w:sz w:val="28"/>
          <w:szCs w:val="28"/>
          <w:u w:val="single"/>
        </w:rPr>
        <w:t>内部经营责任制承包竞聘</w:t>
      </w:r>
      <w:r>
        <w:rPr>
          <w:rFonts w:hint="eastAsia" w:ascii="仿宋" w:hAnsi="仿宋" w:eastAsia="仿宋" w:cs="仿宋_GB2312"/>
          <w:sz w:val="28"/>
          <w:szCs w:val="28"/>
        </w:rPr>
        <w:t>招标，招标编号：</w:t>
      </w:r>
      <w:r>
        <w:rPr>
          <w:rFonts w:hint="eastAsia" w:ascii="仿宋" w:hAnsi="仿宋" w:eastAsia="仿宋" w:cs="仿宋_GB2312"/>
          <w:sz w:val="28"/>
          <w:szCs w:val="28"/>
          <w:u w:val="single"/>
        </w:rPr>
        <w:t>FJJG-DZMJPHQGZ</w:t>
      </w:r>
      <w:r>
        <w:rPr>
          <w:rFonts w:hint="eastAsia" w:ascii="仿宋" w:hAnsi="仿宋" w:eastAsia="仿宋" w:cs="仿宋_GB2312"/>
          <w:bCs/>
          <w:sz w:val="28"/>
          <w:szCs w:val="28"/>
        </w:rPr>
        <w:t>，特邀请符合条件的</w:t>
      </w:r>
      <w:r>
        <w:rPr>
          <w:rFonts w:hint="eastAsia" w:ascii="仿宋" w:hAnsi="仿宋" w:eastAsia="仿宋" w:cs="仿宋_GB2312"/>
          <w:sz w:val="28"/>
          <w:szCs w:val="28"/>
        </w:rPr>
        <w:t>福建建工工程集团有限公司</w:t>
      </w:r>
      <w:r>
        <w:rPr>
          <w:rFonts w:hint="eastAsia" w:ascii="仿宋" w:hAnsi="仿宋" w:eastAsia="仿宋" w:cs="仿宋_GB2312"/>
          <w:bCs/>
          <w:sz w:val="28"/>
          <w:szCs w:val="28"/>
        </w:rPr>
        <w:t>在职员工参与投标。</w:t>
      </w:r>
    </w:p>
    <w:p>
      <w:pPr>
        <w:spacing w:line="460" w:lineRule="exact"/>
        <w:ind w:firstLine="562"/>
        <w:rPr>
          <w:rFonts w:ascii="仿宋" w:hAnsi="仿宋" w:eastAsia="仿宋" w:cs="仿宋_GB2312"/>
          <w:b/>
          <w:sz w:val="28"/>
          <w:szCs w:val="28"/>
        </w:rPr>
      </w:pPr>
      <w:r>
        <w:rPr>
          <w:rFonts w:hint="eastAsia" w:ascii="仿宋" w:hAnsi="仿宋" w:eastAsia="仿宋" w:cs="仿宋_GB2312"/>
          <w:b/>
          <w:sz w:val="28"/>
          <w:szCs w:val="28"/>
        </w:rPr>
        <w:t>1、项目概况</w:t>
      </w:r>
    </w:p>
    <w:p>
      <w:pPr>
        <w:spacing w:line="460" w:lineRule="exact"/>
        <w:ind w:firstLine="560"/>
        <w:rPr>
          <w:rFonts w:ascii="仿宋" w:hAnsi="仿宋" w:eastAsia="仿宋" w:cs="仿宋_GB2312"/>
          <w:sz w:val="28"/>
          <w:szCs w:val="28"/>
          <w:u w:val="single"/>
        </w:rPr>
      </w:pPr>
      <w:r>
        <w:rPr>
          <w:rFonts w:hint="eastAsia" w:ascii="仿宋" w:hAnsi="仿宋" w:eastAsia="仿宋" w:cs="仿宋_GB2312"/>
          <w:sz w:val="28"/>
          <w:szCs w:val="28"/>
        </w:rPr>
        <w:t>1.1 项目名称：</w:t>
      </w:r>
      <w:r>
        <w:rPr>
          <w:rFonts w:hint="eastAsia" w:ascii="仿宋" w:hAnsi="仿宋" w:eastAsia="仿宋" w:cs="仿宋_GB2312"/>
          <w:sz w:val="28"/>
          <w:szCs w:val="28"/>
          <w:u w:val="single"/>
        </w:rPr>
        <w:t>东卓名郡（临空经济区湖滨片区棚户区改造二期）项目</w:t>
      </w:r>
      <w:r>
        <w:rPr>
          <w:rFonts w:hint="eastAsia" w:ascii="仿宋" w:hAnsi="仿宋" w:eastAsia="仿宋" w:cs="仿宋_GB2312"/>
          <w:sz w:val="28"/>
          <w:szCs w:val="28"/>
        </w:rPr>
        <w:t>。</w:t>
      </w:r>
    </w:p>
    <w:p>
      <w:pPr>
        <w:spacing w:line="460" w:lineRule="exact"/>
        <w:ind w:firstLine="560"/>
        <w:rPr>
          <w:rFonts w:ascii="仿宋" w:hAnsi="仿宋" w:eastAsia="仿宋" w:cs="仿宋_GB2312"/>
          <w:sz w:val="28"/>
          <w:szCs w:val="28"/>
          <w:u w:val="single"/>
        </w:rPr>
      </w:pPr>
      <w:r>
        <w:rPr>
          <w:rFonts w:hint="eastAsia" w:ascii="仿宋" w:hAnsi="仿宋" w:eastAsia="仿宋" w:cs="仿宋_GB2312"/>
          <w:sz w:val="28"/>
          <w:szCs w:val="28"/>
        </w:rPr>
        <w:t>1.2 项目地点：</w:t>
      </w:r>
      <w:r>
        <w:rPr>
          <w:rFonts w:hint="eastAsia" w:ascii="仿宋" w:hAnsi="仿宋" w:eastAsia="仿宋" w:cs="仿宋_GB2312"/>
          <w:sz w:val="28"/>
          <w:szCs w:val="28"/>
          <w:u w:val="single"/>
        </w:rPr>
        <w:t>福州滨海新城临空经济区。</w:t>
      </w:r>
    </w:p>
    <w:p>
      <w:pPr>
        <w:spacing w:line="460" w:lineRule="exact"/>
        <w:ind w:firstLine="560"/>
        <w:rPr>
          <w:rFonts w:ascii="仿宋" w:hAnsi="仿宋" w:eastAsia="仿宋" w:cs="仿宋_GB2312"/>
          <w:bCs/>
          <w:sz w:val="28"/>
          <w:szCs w:val="28"/>
        </w:rPr>
      </w:pPr>
      <w:r>
        <w:rPr>
          <w:rFonts w:hint="eastAsia" w:ascii="仿宋" w:hAnsi="仿宋" w:eastAsia="仿宋" w:cs="仿宋_GB2312"/>
          <w:sz w:val="28"/>
          <w:szCs w:val="28"/>
        </w:rPr>
        <w:t>1.3 项目建设规模：</w:t>
      </w:r>
      <w:r>
        <w:rPr>
          <w:rFonts w:hint="eastAsia" w:ascii="仿宋" w:hAnsi="仿宋" w:eastAsia="仿宋" w:cs="仿宋_GB2312"/>
          <w:sz w:val="28"/>
          <w:szCs w:val="28"/>
          <w:u w:val="single"/>
        </w:rPr>
        <w:t>本</w:t>
      </w:r>
      <w:r>
        <w:rPr>
          <w:rFonts w:hint="eastAsia" w:ascii="仿宋" w:hAnsi="仿宋" w:eastAsia="仿宋" w:cs="仿宋_GB2312"/>
          <w:kern w:val="0"/>
          <w:sz w:val="28"/>
          <w:szCs w:val="28"/>
          <w:u w:val="single"/>
        </w:rPr>
        <w:t>项目总建设用地面积约2.9万平方米（计44.7亩），总建筑面积约7.7万平方米，地下建筑面积约1.9万平方米。中标价为25076万元（建安下浮率9.57%），最终以发包人提供的图纸为准</w:t>
      </w:r>
      <w:r>
        <w:rPr>
          <w:rFonts w:hint="eastAsia" w:ascii="仿宋" w:hAnsi="仿宋" w:eastAsia="仿宋" w:cs="仿宋_GB2312"/>
          <w:sz w:val="28"/>
          <w:szCs w:val="28"/>
          <w:u w:val="single"/>
        </w:rPr>
        <w:t>。</w:t>
      </w:r>
    </w:p>
    <w:p>
      <w:pPr>
        <w:spacing w:line="460" w:lineRule="exact"/>
        <w:ind w:firstLine="560"/>
        <w:rPr>
          <w:rFonts w:ascii="仿宋" w:hAnsi="仿宋" w:eastAsia="仿宋" w:cs="仿宋_GB2312"/>
          <w:sz w:val="28"/>
          <w:szCs w:val="28"/>
          <w:u w:val="single"/>
        </w:rPr>
      </w:pPr>
      <w:r>
        <w:rPr>
          <w:rFonts w:hint="eastAsia" w:ascii="仿宋" w:hAnsi="仿宋" w:eastAsia="仿宋" w:cs="仿宋_GB2312"/>
          <w:sz w:val="28"/>
          <w:szCs w:val="28"/>
        </w:rPr>
        <w:t>1.4 项目承包范围：</w:t>
      </w:r>
      <w:r>
        <w:rPr>
          <w:rFonts w:hint="eastAsia" w:ascii="仿宋" w:hAnsi="仿宋" w:eastAsia="仿宋" w:cs="仿宋_GB2312"/>
          <w:sz w:val="28"/>
          <w:szCs w:val="28"/>
          <w:u w:val="single"/>
        </w:rPr>
        <w:t>①设计范围：施工图设计（包括但不限于建筑安装工程、装修工程、室外工程等所有工程的施工图设计及所有专业工程的深化设计、预制构件的深化设计以及配合设计文件报批、评审等后续服务），包括但不限于地基基础（含桩基础）、单体工程、建筑、结构、室内外装饰装修工程、给排水工程、电气工程、建筑智能化工程、暖通工程、室外总体及附属工程（含绿化景观方案及深化设计、景观水电工程、雕塑、摆设小品、挡墙护坡等）、基坑支护、降水、幕墙、门窗、通信工程、消防工程、人防工程、防雷、环保降噪、节能、标识导示系统、信报箱、绿色建筑、充电桩工程等专业工程设计、二次装修方案及深化设计、建筑产业化专项设计、电梯（含装饰）设计、管线接入小区涉及的接驳设计等各项专业深化工程设计和施工全过程设计服务，以及配合设计文件报批、评审等后续服务。应用BIM技术进行施工图设计，并在施工阶段将BIM技术由设计向深化设计延伸，实施BIM场景。装配式建造需按照《福建省装配式建筑评价管理办法（试行）》（闽建〔2020〕4号）文件及现行最新的工业化建筑认定办法规定要求，并通过主管部门的装配式建筑认证。施工范围：施工内容包含设计范围的全部内容的施工，具体详发包人要求。</w:t>
      </w:r>
      <w:r>
        <w:rPr>
          <w:rFonts w:hint="eastAsia" w:ascii="仿宋" w:hAnsi="仿宋" w:eastAsia="仿宋"/>
          <w:bCs/>
          <w:sz w:val="28"/>
          <w:szCs w:val="28"/>
          <w:u w:val="single"/>
        </w:rPr>
        <w:t>最终内容</w:t>
      </w:r>
      <w:r>
        <w:rPr>
          <w:rFonts w:hint="eastAsia" w:ascii="仿宋" w:hAnsi="仿宋" w:eastAsia="仿宋"/>
          <w:sz w:val="28"/>
          <w:szCs w:val="28"/>
          <w:u w:val="single"/>
        </w:rPr>
        <w:t>以主合同为准</w:t>
      </w:r>
      <w:r>
        <w:rPr>
          <w:rFonts w:hint="eastAsia" w:ascii="仿宋" w:hAnsi="仿宋" w:eastAsia="仿宋"/>
          <w:bCs/>
          <w:sz w:val="28"/>
          <w:szCs w:val="28"/>
          <w:u w:val="single"/>
        </w:rPr>
        <w:t>。</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1.5 项目签约合同价：</w:t>
      </w:r>
      <w:r>
        <w:rPr>
          <w:rFonts w:hint="eastAsia" w:ascii="仿宋" w:hAnsi="仿宋" w:eastAsia="仿宋"/>
          <w:sz w:val="28"/>
          <w:szCs w:val="28"/>
          <w:u w:val="single"/>
        </w:rPr>
        <w:t>以主合同为准</w:t>
      </w:r>
      <w:r>
        <w:rPr>
          <w:rFonts w:hint="eastAsia" w:ascii="仿宋" w:hAnsi="仿宋" w:eastAsia="仿宋" w:cs="仿宋_GB2312"/>
          <w:sz w:val="28"/>
          <w:szCs w:val="28"/>
        </w:rPr>
        <w:t>。</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1.6 项目合同工期：</w:t>
      </w:r>
      <w:r>
        <w:rPr>
          <w:rFonts w:hint="eastAsia" w:ascii="仿宋" w:hAnsi="仿宋" w:eastAsia="仿宋" w:cs="仿宋_GB2312"/>
          <w:sz w:val="28"/>
          <w:szCs w:val="28"/>
          <w:u w:val="single"/>
        </w:rPr>
        <w:t>730</w:t>
      </w:r>
      <w:r>
        <w:rPr>
          <w:rFonts w:hint="eastAsia" w:ascii="仿宋" w:hAnsi="仿宋" w:eastAsia="仿宋" w:cs="仿宋_GB2312"/>
          <w:sz w:val="28"/>
          <w:szCs w:val="28"/>
        </w:rPr>
        <w:t>日历天。关键节点工期要求：</w:t>
      </w:r>
      <w:r>
        <w:rPr>
          <w:rFonts w:hint="eastAsia" w:ascii="仿宋" w:hAnsi="仿宋" w:eastAsia="仿宋" w:cs="仿宋_GB2312"/>
          <w:sz w:val="28"/>
          <w:szCs w:val="28"/>
          <w:u w:val="single"/>
        </w:rPr>
        <w:t>详见招标文件相关内容</w:t>
      </w:r>
      <w:r>
        <w:rPr>
          <w:rFonts w:hint="eastAsia" w:ascii="仿宋" w:hAnsi="仿宋" w:eastAsia="仿宋" w:cs="仿宋_GB2312"/>
          <w:sz w:val="28"/>
          <w:szCs w:val="28"/>
        </w:rPr>
        <w:t>。</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1.7 项目质量目标：</w:t>
      </w:r>
      <w:bookmarkStart w:id="0" w:name="_Hlk116483829"/>
      <w:r>
        <w:rPr>
          <w:rFonts w:hint="eastAsia" w:ascii="仿宋" w:hAnsi="仿宋" w:eastAsia="仿宋" w:cs="仿宋_GB2312"/>
          <w:sz w:val="28"/>
          <w:szCs w:val="28"/>
          <w:u w:val="single"/>
        </w:rPr>
        <w:t xml:space="preserve"> 以正式招标文件相关要求为准 </w:t>
      </w:r>
      <w:r>
        <w:rPr>
          <w:rFonts w:hint="eastAsia" w:ascii="仿宋" w:hAnsi="仿宋" w:eastAsia="仿宋" w:cs="仿宋_GB2312"/>
          <w:sz w:val="28"/>
          <w:szCs w:val="28"/>
        </w:rPr>
        <w:t>。</w:t>
      </w:r>
      <w:bookmarkEnd w:id="0"/>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1.8 项目安全文明目标：</w:t>
      </w:r>
      <w:r>
        <w:rPr>
          <w:rFonts w:hint="eastAsia" w:ascii="仿宋" w:hAnsi="仿宋" w:eastAsia="仿宋" w:cs="仿宋_GB2312"/>
          <w:sz w:val="28"/>
          <w:szCs w:val="28"/>
          <w:u w:val="single"/>
        </w:rPr>
        <w:t xml:space="preserve"> 以正式招标文件相关要求为准 </w:t>
      </w:r>
      <w:r>
        <w:rPr>
          <w:rFonts w:hint="eastAsia" w:ascii="仿宋" w:hAnsi="仿宋" w:eastAsia="仿宋" w:cs="仿宋_GB2312"/>
          <w:sz w:val="28"/>
          <w:szCs w:val="28"/>
        </w:rPr>
        <w:t>。</w:t>
      </w:r>
    </w:p>
    <w:p>
      <w:pPr>
        <w:spacing w:line="460" w:lineRule="exact"/>
        <w:ind w:firstLine="562"/>
        <w:rPr>
          <w:rFonts w:ascii="仿宋" w:hAnsi="仿宋" w:eastAsia="仿宋" w:cs="仿宋_GB2312"/>
          <w:b/>
          <w:sz w:val="28"/>
          <w:szCs w:val="28"/>
        </w:rPr>
      </w:pPr>
      <w:r>
        <w:rPr>
          <w:rFonts w:hint="eastAsia" w:ascii="仿宋" w:hAnsi="仿宋" w:eastAsia="仿宋" w:cs="仿宋_GB2312"/>
          <w:b/>
          <w:sz w:val="28"/>
          <w:szCs w:val="28"/>
        </w:rPr>
        <w:t>2、投标人的资格要求</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2.1 本次参与竞聘对象：以项目负责人为主组建的承包团队(鼓励有能力的项目经理做为项目负责人参与组建项目承包团队，若有在建的项目经理参与项目承包团队，需满足在建项目已完成主体结构工程，不影响在建项目后续的建设，并能符合公司生产管理要求)。</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2.2 承包团队项目负责人要求：</w:t>
      </w:r>
      <w:r>
        <w:rPr>
          <w:rFonts w:hint="eastAsia" w:ascii="仿宋" w:hAnsi="仿宋" w:eastAsia="仿宋" w:cs="仿宋_GB2312"/>
          <w:sz w:val="28"/>
          <w:szCs w:val="28"/>
          <w:u w:val="single"/>
        </w:rPr>
        <w:t>①必须为福建建工工程集团有限公司</w:t>
      </w:r>
      <w:r>
        <w:rPr>
          <w:rFonts w:hint="eastAsia" w:ascii="仿宋" w:hAnsi="仿宋" w:eastAsia="仿宋" w:cs="仿宋_GB2312"/>
          <w:b/>
          <w:bCs/>
          <w:sz w:val="28"/>
          <w:szCs w:val="28"/>
          <w:u w:val="single"/>
        </w:rPr>
        <w:t>实际在职员工</w:t>
      </w:r>
      <w:r>
        <w:rPr>
          <w:rFonts w:hint="eastAsia" w:ascii="仿宋" w:hAnsi="仿宋" w:eastAsia="仿宋" w:cs="仿宋_GB2312"/>
          <w:sz w:val="28"/>
          <w:szCs w:val="28"/>
          <w:u w:val="single"/>
        </w:rPr>
        <w:t>；②一级建造师证书必须</w:t>
      </w:r>
      <w:r>
        <w:rPr>
          <w:rFonts w:hint="eastAsia" w:ascii="仿宋" w:hAnsi="仿宋" w:eastAsia="仿宋" w:cs="仿宋_GB2312"/>
          <w:b/>
          <w:bCs/>
          <w:sz w:val="28"/>
          <w:szCs w:val="28"/>
          <w:u w:val="single"/>
        </w:rPr>
        <w:t>注册</w:t>
      </w:r>
      <w:r>
        <w:rPr>
          <w:rFonts w:hint="eastAsia" w:ascii="仿宋" w:hAnsi="仿宋" w:eastAsia="仿宋" w:cs="仿宋_GB2312"/>
          <w:sz w:val="28"/>
          <w:szCs w:val="28"/>
          <w:u w:val="single"/>
        </w:rPr>
        <w:t>在福建建工集团有限责任公司</w:t>
      </w:r>
      <w:r>
        <w:rPr>
          <w:rFonts w:hint="eastAsia" w:ascii="仿宋" w:hAnsi="仿宋" w:eastAsia="仿宋" w:cs="仿宋_GB2312"/>
          <w:sz w:val="28"/>
          <w:szCs w:val="28"/>
        </w:rPr>
        <w:t>。</w:t>
      </w:r>
    </w:p>
    <w:p>
      <w:pPr>
        <w:wordWrap w:val="0"/>
        <w:spacing w:line="460" w:lineRule="exact"/>
        <w:ind w:firstLine="560"/>
        <w:rPr>
          <w:rFonts w:ascii="仿宋" w:hAnsi="仿宋" w:eastAsia="仿宋" w:cs="仿宋_GB2312"/>
          <w:sz w:val="28"/>
          <w:szCs w:val="28"/>
        </w:rPr>
      </w:pPr>
      <w:r>
        <w:rPr>
          <w:rFonts w:hint="eastAsia" w:ascii="仿宋" w:hAnsi="仿宋" w:eastAsia="仿宋" w:cs="仿宋_GB2312"/>
          <w:sz w:val="28"/>
          <w:szCs w:val="28"/>
        </w:rPr>
        <w:t>2.3 承包团队成员要求：</w:t>
      </w:r>
      <w:r>
        <w:rPr>
          <w:rFonts w:hint="eastAsia" w:ascii="仿宋" w:hAnsi="仿宋" w:eastAsia="仿宋" w:cs="仿宋_GB2312"/>
          <w:sz w:val="28"/>
          <w:szCs w:val="28"/>
          <w:u w:val="single"/>
        </w:rPr>
        <w:t>承包团队总人数不得少于3人（含项目负责人），承包团队成员必须为福建建工工程集团有限公司实际在职员工，并具备担任本项目相应岗位的工作能力。</w:t>
      </w:r>
    </w:p>
    <w:p>
      <w:pPr>
        <w:wordWrap w:val="0"/>
        <w:spacing w:line="460" w:lineRule="exact"/>
        <w:ind w:firstLine="562"/>
        <w:rPr>
          <w:rFonts w:ascii="仿宋" w:hAnsi="仿宋" w:eastAsia="仿宋" w:cs="仿宋_GB2312"/>
          <w:bCs/>
          <w:sz w:val="28"/>
          <w:szCs w:val="28"/>
        </w:rPr>
      </w:pPr>
      <w:r>
        <w:rPr>
          <w:rFonts w:hint="eastAsia" w:ascii="仿宋" w:hAnsi="仿宋" w:eastAsia="仿宋" w:cs="仿宋_GB2312"/>
          <w:b/>
          <w:sz w:val="28"/>
          <w:szCs w:val="28"/>
        </w:rPr>
        <w:t>3、投标人的报名要求</w:t>
      </w:r>
    </w:p>
    <w:p>
      <w:pPr>
        <w:wordWrap w:val="0"/>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3.1报名截止时间：</w:t>
      </w:r>
      <w:r>
        <w:rPr>
          <w:rFonts w:hint="eastAsia" w:ascii="仿宋" w:hAnsi="仿宋" w:eastAsia="仿宋" w:cs="仿宋_GB2312"/>
          <w:b/>
          <w:sz w:val="28"/>
          <w:szCs w:val="28"/>
          <w:u w:val="single"/>
        </w:rPr>
        <w:t xml:space="preserve"> 2022 </w:t>
      </w:r>
      <w:r>
        <w:rPr>
          <w:rFonts w:hint="eastAsia" w:ascii="仿宋" w:hAnsi="仿宋" w:eastAsia="仿宋" w:cs="仿宋_GB2312"/>
          <w:b/>
          <w:sz w:val="28"/>
          <w:szCs w:val="28"/>
        </w:rPr>
        <w:t>年</w:t>
      </w:r>
      <w:r>
        <w:rPr>
          <w:rFonts w:hint="eastAsia" w:ascii="仿宋" w:hAnsi="仿宋" w:eastAsia="仿宋" w:cs="仿宋_GB2312"/>
          <w:b/>
          <w:sz w:val="28"/>
          <w:szCs w:val="28"/>
          <w:u w:val="single"/>
        </w:rPr>
        <w:t xml:space="preserve"> 10 </w:t>
      </w:r>
      <w:r>
        <w:rPr>
          <w:rFonts w:hint="eastAsia" w:ascii="仿宋" w:hAnsi="仿宋" w:eastAsia="仿宋" w:cs="仿宋_GB2312"/>
          <w:b/>
          <w:sz w:val="28"/>
          <w:szCs w:val="28"/>
        </w:rPr>
        <w:t>月</w:t>
      </w:r>
      <w:r>
        <w:rPr>
          <w:rFonts w:hint="eastAsia" w:ascii="仿宋" w:hAnsi="仿宋" w:eastAsia="仿宋" w:cs="仿宋_GB2312"/>
          <w:b/>
          <w:sz w:val="28"/>
          <w:szCs w:val="28"/>
          <w:u w:val="single"/>
        </w:rPr>
        <w:t xml:space="preserve"> 8 </w:t>
      </w:r>
      <w:r>
        <w:rPr>
          <w:rFonts w:hint="eastAsia" w:ascii="仿宋" w:hAnsi="仿宋" w:eastAsia="仿宋" w:cs="仿宋_GB2312"/>
          <w:b/>
          <w:sz w:val="28"/>
          <w:szCs w:val="28"/>
        </w:rPr>
        <w:t>日</w:t>
      </w:r>
      <w:r>
        <w:rPr>
          <w:rFonts w:hint="eastAsia" w:ascii="仿宋" w:hAnsi="仿宋" w:eastAsia="仿宋" w:cs="仿宋_GB2312"/>
          <w:b/>
          <w:sz w:val="28"/>
          <w:szCs w:val="28"/>
          <w:u w:val="single"/>
        </w:rPr>
        <w:t xml:space="preserve"> 17 </w:t>
      </w:r>
      <w:r>
        <w:rPr>
          <w:rFonts w:hint="eastAsia" w:ascii="仿宋" w:hAnsi="仿宋" w:eastAsia="仿宋" w:cs="仿宋_GB2312"/>
          <w:b/>
          <w:sz w:val="28"/>
          <w:szCs w:val="28"/>
        </w:rPr>
        <w:t>时</w:t>
      </w:r>
      <w:r>
        <w:rPr>
          <w:rFonts w:hint="eastAsia" w:ascii="仿宋" w:hAnsi="仿宋" w:eastAsia="仿宋" w:cs="仿宋_GB2312"/>
          <w:b/>
          <w:sz w:val="28"/>
          <w:szCs w:val="28"/>
          <w:u w:val="single"/>
        </w:rPr>
        <w:t xml:space="preserve">  00 </w:t>
      </w:r>
      <w:r>
        <w:rPr>
          <w:rFonts w:hint="eastAsia" w:ascii="仿宋" w:hAnsi="仿宋" w:eastAsia="仿宋" w:cs="仿宋_GB2312"/>
          <w:b/>
          <w:sz w:val="28"/>
          <w:szCs w:val="28"/>
        </w:rPr>
        <w:t>分</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3.2报名方式：</w:t>
      </w:r>
      <w:r>
        <w:rPr>
          <w:rFonts w:hint="eastAsia" w:ascii="仿宋" w:hAnsi="仿宋" w:eastAsia="仿宋" w:cs="仿宋_GB2312"/>
          <w:bCs/>
          <w:sz w:val="28"/>
          <w:szCs w:val="28"/>
          <w:u w:val="single"/>
        </w:rPr>
        <w:t>承包团队项目负责人或承包团队成员在</w:t>
      </w:r>
      <w:r>
        <w:rPr>
          <w:rFonts w:hint="eastAsia" w:ascii="仿宋" w:hAnsi="仿宋" w:eastAsia="仿宋" w:cs="仿宋_GB2312"/>
          <w:b/>
          <w:sz w:val="28"/>
          <w:szCs w:val="28"/>
          <w:u w:val="single"/>
        </w:rPr>
        <w:t>报名截止时间前</w:t>
      </w:r>
      <w:r>
        <w:rPr>
          <w:rFonts w:hint="eastAsia" w:ascii="仿宋" w:hAnsi="仿宋" w:eastAsia="仿宋" w:cs="仿宋_GB2312"/>
          <w:bCs/>
          <w:sz w:val="28"/>
          <w:szCs w:val="28"/>
          <w:u w:val="single"/>
        </w:rPr>
        <w:t>，携带报名文件</w:t>
      </w:r>
      <w:r>
        <w:rPr>
          <w:rFonts w:hint="eastAsia" w:ascii="仿宋" w:hAnsi="仿宋" w:eastAsia="仿宋" w:cs="仿宋_GB2312"/>
          <w:b/>
          <w:sz w:val="28"/>
          <w:szCs w:val="28"/>
          <w:u w:val="single"/>
        </w:rPr>
        <w:t>纸质原件</w:t>
      </w:r>
      <w:r>
        <w:rPr>
          <w:rFonts w:hint="eastAsia" w:ascii="仿宋" w:hAnsi="仿宋" w:eastAsia="仿宋" w:cs="仿宋_GB2312"/>
          <w:bCs/>
          <w:sz w:val="28"/>
          <w:szCs w:val="28"/>
          <w:u w:val="single"/>
        </w:rPr>
        <w:t>到</w:t>
      </w:r>
      <w:r>
        <w:rPr>
          <w:rFonts w:hint="eastAsia" w:ascii="仿宋" w:hAnsi="仿宋" w:eastAsia="仿宋" w:cs="仿宋_GB2312"/>
          <w:b/>
          <w:sz w:val="28"/>
          <w:szCs w:val="28"/>
          <w:u w:val="single"/>
        </w:rPr>
        <w:t>招标人指定地点</w:t>
      </w:r>
      <w:r>
        <w:rPr>
          <w:rFonts w:hint="eastAsia" w:ascii="仿宋" w:hAnsi="仿宋" w:eastAsia="仿宋" w:cs="仿宋_GB2312"/>
          <w:bCs/>
          <w:sz w:val="28"/>
          <w:szCs w:val="28"/>
          <w:u w:val="single"/>
        </w:rPr>
        <w:t>完成报名并领取招标文件，</w:t>
      </w:r>
      <w:r>
        <w:rPr>
          <w:rFonts w:hint="eastAsia" w:ascii="仿宋" w:hAnsi="仿宋" w:eastAsia="仿宋" w:cs="仿宋_GB2312"/>
          <w:b/>
          <w:sz w:val="28"/>
          <w:szCs w:val="28"/>
          <w:u w:val="single"/>
        </w:rPr>
        <w:t>逾期报名无效</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3.3 报名文件要求：</w:t>
      </w:r>
      <w:r>
        <w:rPr>
          <w:rFonts w:hint="eastAsia" w:ascii="仿宋" w:hAnsi="仿宋" w:eastAsia="仿宋" w:cs="仿宋_GB2312"/>
          <w:bCs/>
          <w:sz w:val="28"/>
          <w:szCs w:val="28"/>
          <w:u w:val="single"/>
        </w:rPr>
        <w:t>报名文件应包含报名表、身份证复印件等，报名文件须按章节顺序装订成一册，具体详报名文件</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3.4 报名文件份数：</w:t>
      </w:r>
      <w:r>
        <w:rPr>
          <w:rFonts w:hint="eastAsia" w:ascii="仿宋" w:hAnsi="仿宋" w:eastAsia="仿宋" w:cs="仿宋_GB2312"/>
          <w:b/>
          <w:sz w:val="28"/>
          <w:szCs w:val="28"/>
          <w:u w:val="single"/>
        </w:rPr>
        <w:t>壹份</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3.5 报名地址及联系方式</w:t>
      </w:r>
    </w:p>
    <w:p>
      <w:pPr>
        <w:spacing w:line="460" w:lineRule="exact"/>
        <w:ind w:firstLine="560"/>
        <w:rPr>
          <w:rFonts w:ascii="仿宋" w:hAnsi="仿宋" w:eastAsia="仿宋" w:cs="仿宋_GB2312"/>
          <w:sz w:val="28"/>
          <w:szCs w:val="28"/>
        </w:rPr>
      </w:pPr>
      <w:r>
        <w:rPr>
          <w:rFonts w:hint="eastAsia" w:ascii="仿宋" w:hAnsi="仿宋" w:eastAsia="仿宋" w:cs="仿宋_GB2312"/>
          <w:bCs/>
          <w:sz w:val="28"/>
          <w:szCs w:val="28"/>
        </w:rPr>
        <w:t>报名地址：</w:t>
      </w:r>
      <w:r>
        <w:rPr>
          <w:rFonts w:hint="eastAsia" w:ascii="仿宋" w:hAnsi="仿宋" w:eastAsia="仿宋" w:cs="仿宋_GB2312"/>
          <w:bCs/>
          <w:sz w:val="28"/>
          <w:szCs w:val="28"/>
          <w:u w:val="single"/>
        </w:rPr>
        <w:t>福建省福州市江滨中大道386号国资大厦7层</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联系人：</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eastAsia="zh-CN"/>
        </w:rPr>
        <w:t>郑荣辉</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联系电话：</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13799923052</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w:t>
      </w:r>
    </w:p>
    <w:p>
      <w:pPr>
        <w:wordWrap w:val="0"/>
        <w:spacing w:line="460" w:lineRule="exact"/>
        <w:ind w:firstLine="562"/>
        <w:rPr>
          <w:rFonts w:ascii="仿宋" w:hAnsi="仿宋" w:eastAsia="仿宋" w:cs="仿宋_GB2312"/>
          <w:bCs/>
          <w:sz w:val="28"/>
          <w:szCs w:val="28"/>
        </w:rPr>
      </w:pPr>
      <w:r>
        <w:rPr>
          <w:rFonts w:hint="eastAsia" w:ascii="仿宋" w:hAnsi="仿宋" w:eastAsia="仿宋" w:cs="仿宋_GB2312"/>
          <w:b/>
          <w:sz w:val="28"/>
          <w:szCs w:val="28"/>
        </w:rPr>
        <w:t>4、其他要求</w:t>
      </w:r>
    </w:p>
    <w:p>
      <w:pPr>
        <w:pStyle w:val="10"/>
        <w:spacing w:line="460" w:lineRule="exact"/>
        <w:ind w:firstLine="560" w:firstLineChars="200"/>
        <w:rPr>
          <w:rFonts w:ascii="仿宋" w:hAnsi="仿宋" w:eastAsia="仿宋" w:cs="仿宋_GB2312"/>
          <w:color w:val="auto"/>
          <w:kern w:val="2"/>
          <w:sz w:val="28"/>
          <w:szCs w:val="28"/>
        </w:rPr>
      </w:pPr>
      <w:r>
        <w:rPr>
          <w:rFonts w:hint="eastAsia" w:ascii="仿宋" w:hAnsi="仿宋" w:eastAsia="仿宋" w:cs="仿宋_GB2312"/>
          <w:bCs/>
          <w:color w:val="auto"/>
          <w:sz w:val="28"/>
          <w:szCs w:val="28"/>
        </w:rPr>
        <w:t xml:space="preserve">4.1 </w:t>
      </w:r>
      <w:r>
        <w:rPr>
          <w:rFonts w:hint="eastAsia" w:ascii="仿宋" w:hAnsi="仿宋" w:eastAsia="仿宋" w:cs="仿宋_GB2312"/>
          <w:b/>
          <w:color w:val="auto"/>
          <w:sz w:val="28"/>
          <w:szCs w:val="28"/>
          <w:u w:val="single"/>
        </w:rPr>
        <w:t>招标人根据建设单位要求已提前介入本项目的前期工作，上述工作所产生的费用将按实结算，由中标人承担</w:t>
      </w:r>
      <w:r>
        <w:rPr>
          <w:rFonts w:hint="eastAsia" w:ascii="仿宋" w:hAnsi="仿宋" w:eastAsia="仿宋" w:cs="仿宋_GB2312"/>
          <w:bCs/>
          <w:color w:val="auto"/>
          <w:sz w:val="28"/>
          <w:szCs w:val="28"/>
        </w:rPr>
        <w:t>。</w:t>
      </w:r>
    </w:p>
    <w:p>
      <w:pPr>
        <w:pStyle w:val="10"/>
        <w:spacing w:line="460" w:lineRule="exact"/>
        <w:rPr>
          <w:rFonts w:ascii="仿宋" w:hAnsi="仿宋" w:eastAsia="仿宋" w:cs="仿宋_GB2312"/>
          <w:color w:val="auto"/>
          <w:kern w:val="2"/>
          <w:sz w:val="28"/>
          <w:szCs w:val="28"/>
        </w:rPr>
      </w:pPr>
    </w:p>
    <w:p>
      <w:pPr>
        <w:pStyle w:val="10"/>
        <w:spacing w:line="460" w:lineRule="exact"/>
        <w:rPr>
          <w:rFonts w:ascii="仿宋" w:hAnsi="仿宋" w:eastAsia="仿宋" w:cs="仿宋_GB2312"/>
          <w:color w:val="auto"/>
          <w:kern w:val="2"/>
          <w:sz w:val="28"/>
          <w:szCs w:val="28"/>
        </w:rPr>
      </w:pPr>
    </w:p>
    <w:p>
      <w:pPr>
        <w:spacing w:line="460" w:lineRule="exact"/>
        <w:ind w:firstLine="560"/>
        <w:jc w:val="center"/>
        <w:outlineLvl w:val="0"/>
        <w:rPr>
          <w:rFonts w:ascii="仿宋" w:hAnsi="仿宋" w:eastAsia="仿宋" w:cs="仿宋_GB2312"/>
          <w:bCs/>
          <w:sz w:val="28"/>
          <w:szCs w:val="28"/>
        </w:rPr>
      </w:pPr>
      <w:r>
        <w:rPr>
          <w:rFonts w:hint="eastAsia" w:ascii="仿宋" w:hAnsi="仿宋" w:eastAsia="仿宋" w:cs="仿宋_GB2312"/>
          <w:sz w:val="28"/>
          <w:szCs w:val="28"/>
        </w:rPr>
        <w:t xml:space="preserve">                          福建建工工程集团有限公司</w:t>
      </w:r>
    </w:p>
    <w:p>
      <w:pPr>
        <w:spacing w:line="460" w:lineRule="exact"/>
        <w:ind w:firstLine="560"/>
        <w:jc w:val="center"/>
        <w:outlineLvl w:val="0"/>
        <w:rPr>
          <w:rFonts w:ascii="仿宋" w:hAnsi="仿宋" w:eastAsia="仿宋" w:cs="仿宋_GB2312"/>
          <w:bCs/>
          <w:sz w:val="28"/>
          <w:szCs w:val="28"/>
        </w:rPr>
      </w:pPr>
      <w:r>
        <w:rPr>
          <w:rFonts w:hint="eastAsia" w:ascii="仿宋" w:hAnsi="仿宋" w:eastAsia="仿宋" w:cs="仿宋_GB2312"/>
          <w:bCs/>
          <w:sz w:val="28"/>
          <w:szCs w:val="28"/>
        </w:rPr>
        <w:t xml:space="preserve">                          </w:t>
      </w:r>
      <w:r>
        <w:rPr>
          <w:rFonts w:hint="eastAsia" w:ascii="仿宋" w:hAnsi="仿宋" w:eastAsia="仿宋" w:cs="仿宋_GB2312"/>
          <w:bCs/>
          <w:sz w:val="28"/>
          <w:szCs w:val="28"/>
          <w:u w:val="single"/>
        </w:rPr>
        <w:t xml:space="preserve"> 202</w:t>
      </w:r>
      <w:r>
        <w:rPr>
          <w:rFonts w:ascii="仿宋" w:hAnsi="仿宋" w:eastAsia="仿宋" w:cs="仿宋_GB2312"/>
          <w:bCs/>
          <w:sz w:val="28"/>
          <w:szCs w:val="28"/>
          <w:u w:val="single"/>
        </w:rPr>
        <w:t xml:space="preserve">2 </w:t>
      </w:r>
      <w:r>
        <w:rPr>
          <w:rFonts w:hint="eastAsia" w:ascii="仿宋" w:hAnsi="仿宋" w:eastAsia="仿宋" w:cs="仿宋_GB2312"/>
          <w:bCs/>
          <w:sz w:val="28"/>
          <w:szCs w:val="28"/>
        </w:rPr>
        <w:t>年</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 xml:space="preserve"> 9</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月</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30</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日</w:t>
      </w: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pStyle w:val="2"/>
        <w:ind w:left="640" w:firstLine="640"/>
      </w:pPr>
    </w:p>
    <w:p>
      <w:pPr>
        <w:ind w:firstLine="640"/>
      </w:pPr>
    </w:p>
    <w:p>
      <w:pPr>
        <w:pStyle w:val="2"/>
        <w:ind w:left="640" w:firstLine="640"/>
      </w:pPr>
    </w:p>
    <w:p>
      <w:pPr>
        <w:pStyle w:val="1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ZTQxYTc2ZTJiOTNhNGI0MWI2Yzg0ZTM4ZGU4MzgifQ=="/>
  </w:docVars>
  <w:rsids>
    <w:rsidRoot w:val="004249A3"/>
    <w:rsid w:val="004249A3"/>
    <w:rsid w:val="007C1494"/>
    <w:rsid w:val="00B82A25"/>
    <w:rsid w:val="252533EB"/>
    <w:rsid w:val="25DF6DD1"/>
    <w:rsid w:val="31C61C52"/>
    <w:rsid w:val="40E36A48"/>
    <w:rsid w:val="52E448BE"/>
    <w:rsid w:val="5F5C1D4F"/>
    <w:rsid w:val="61C101AA"/>
    <w:rsid w:val="62FD49FF"/>
    <w:rsid w:val="77843AE5"/>
    <w:rsid w:val="7EEB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8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
    <w:qFormat/>
    <w:uiPriority w:val="99"/>
    <w:pPr>
      <w:ind w:firstLine="420"/>
    </w:pPr>
  </w:style>
  <w:style w:type="paragraph" w:styleId="3">
    <w:name w:val="Body Text Indent"/>
    <w:basedOn w:val="1"/>
    <w:link w:val="8"/>
    <w:semiHidden/>
    <w:unhideWhenUsed/>
    <w:qFormat/>
    <w:uiPriority w:val="99"/>
    <w:pPr>
      <w:spacing w:after="120"/>
      <w:ind w:left="420" w:leftChars="200"/>
    </w:pPr>
  </w:style>
  <w:style w:type="paragraph" w:styleId="4">
    <w:name w:val="Normal Indent"/>
    <w:basedOn w:val="1"/>
    <w:link w:val="11"/>
    <w:qFormat/>
    <w:uiPriority w:val="0"/>
    <w:pPr>
      <w:snapToGrid/>
      <w:spacing w:line="360" w:lineRule="atLeast"/>
      <w:ind w:firstLine="420" w:firstLineChars="0"/>
      <w:textAlignment w:val="baseline"/>
    </w:pPr>
    <w:rPr>
      <w:rFonts w:eastAsia="宋体"/>
      <w:sz w:val="21"/>
      <w:szCs w:val="20"/>
    </w:rPr>
  </w:style>
  <w:style w:type="table" w:styleId="6">
    <w:name w:val="Table Grid"/>
    <w:basedOn w:val="5"/>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3"/>
    <w:semiHidden/>
    <w:qFormat/>
    <w:uiPriority w:val="99"/>
    <w:rPr>
      <w:rFonts w:ascii="Times New Roman" w:hAnsi="Times New Roman" w:eastAsia="仿宋_GB2312" w:cs="Times New Roman"/>
      <w:sz w:val="32"/>
      <w:szCs w:val="24"/>
    </w:rPr>
  </w:style>
  <w:style w:type="character" w:customStyle="1" w:styleId="9">
    <w:name w:val="正文文本首行缩进 2 字符"/>
    <w:basedOn w:val="8"/>
    <w:link w:val="2"/>
    <w:qFormat/>
    <w:uiPriority w:val="99"/>
    <w:rPr>
      <w:rFonts w:ascii="Times New Roman" w:hAnsi="Times New Roman" w:eastAsia="仿宋_GB2312" w:cs="Times New Roman"/>
      <w:sz w:val="32"/>
      <w:szCs w:val="24"/>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11">
    <w:name w:val="正文缩进 字符"/>
    <w:link w:val="4"/>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2370</Words>
  <Characters>2523</Characters>
  <Lines>31</Lines>
  <Paragraphs>8</Paragraphs>
  <TotalTime>0</TotalTime>
  <ScaleCrop>false</ScaleCrop>
  <LinksUpToDate>false</LinksUpToDate>
  <CharactersWithSpaces>2715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2022-10-13T08:58:00Z</dcterms:created>
  <dc:creator>Lenovo</dc:creator>
  <cp:lastModifiedBy>吉力</cp:lastModifiedBy>
  <dcterms:modified xsi:type="dcterms:W3CDTF">2022-10-13T13:08:55Z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DA1F27BAF20849F5862F938A616B9EA4</vt:lpwstr>
  </property>
</Properties>
</file>